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Starter worksheet questions</w:t>
      </w:r>
    </w:p>
    <w:p w:rsidR="00000000" w:rsidDel="00000000" w:rsidP="00000000" w:rsidRDefault="00000000" w:rsidRPr="00000000" w14:paraId="00000002">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3">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4">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Remember the Intelligent Cooling fan that we have been working on?</w:t>
      </w:r>
    </w:p>
    <w:p w:rsidR="00000000" w:rsidDel="00000000" w:rsidP="00000000" w:rsidRDefault="00000000" w:rsidRPr="00000000" w14:paraId="00000005">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6">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It did this:</w:t>
      </w:r>
    </w:p>
    <w:p w:rsidR="00000000" w:rsidDel="00000000" w:rsidP="00000000" w:rsidRDefault="00000000" w:rsidRPr="00000000" w14:paraId="00000007">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8">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9">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A">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B">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In the box below describe any small alterations that you could make to your program.</w:t>
      </w:r>
    </w:p>
    <w:p w:rsidR="00000000" w:rsidDel="00000000" w:rsidP="00000000" w:rsidRDefault="00000000" w:rsidRPr="00000000" w14:paraId="0000000C">
      <w:pPr>
        <w:ind w:left="720" w:firstLine="0"/>
        <w:rPr>
          <w:rFonts w:ascii="Arial" w:cs="Arial" w:eastAsia="Arial" w:hAnsi="Arial"/>
          <w:color w:val="666666"/>
          <w:sz w:val="24"/>
          <w:szCs w:val="24"/>
        </w:rPr>
      </w:pPr>
      <w:r w:rsidDel="00000000" w:rsidR="00000000" w:rsidRPr="00000000">
        <w:rPr>
          <w:rtl w:val="0"/>
        </w:rPr>
      </w:r>
    </w:p>
    <w:tbl>
      <w:tblPr>
        <w:tblStyle w:val="Table1"/>
        <w:tblW w:w="9026.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Modifications that I could make: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color w:val="666666"/>
                <w:sz w:val="24"/>
                <w:szCs w:val="24"/>
                <w:u w:val="no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tc>
      </w:tr>
    </w:tbl>
    <w:p w:rsidR="00000000" w:rsidDel="00000000" w:rsidP="00000000" w:rsidRDefault="00000000" w:rsidRPr="00000000" w14:paraId="00000017">
      <w:pPr>
        <w:ind w:left="720" w:firstLine="0"/>
        <w:rPr>
          <w:rFonts w:ascii="Arial" w:cs="Arial" w:eastAsia="Arial" w:hAnsi="Arial"/>
          <w:color w:val="666666"/>
          <w:sz w:val="24"/>
          <w:szCs w:val="24"/>
        </w:rPr>
      </w:pPr>
      <w:r w:rsidDel="00000000" w:rsidR="00000000" w:rsidRPr="00000000">
        <w:rPr>
          <w:rtl w:val="0"/>
        </w:rPr>
      </w:r>
    </w:p>
    <w:tbl>
      <w:tblPr>
        <w:tblStyle w:val="Table2"/>
        <w:tblW w:w="9026.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New programs that I could make with the Monks make solar kit:</w:t>
            </w:r>
          </w:p>
          <w:p w:rsidR="00000000" w:rsidDel="00000000" w:rsidP="00000000" w:rsidRDefault="00000000" w:rsidRPr="00000000" w14:paraId="00000019">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A">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D">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Arial" w:cs="Arial" w:eastAsia="Arial" w:hAnsi="Arial"/>
                <w:color w:val="666666"/>
                <w:sz w:val="24"/>
                <w:szCs w:val="24"/>
              </w:rPr>
            </w:pPr>
            <w:r w:rsidDel="00000000" w:rsidR="00000000" w:rsidRPr="00000000">
              <w:rPr>
                <w:rtl w:val="0"/>
              </w:rPr>
            </w:r>
          </w:p>
        </w:tc>
      </w:tr>
    </w:tbl>
    <w:p w:rsidR="00000000" w:rsidDel="00000000" w:rsidP="00000000" w:rsidRDefault="00000000" w:rsidRPr="00000000" w14:paraId="00000021">
      <w:pPr>
        <w:ind w:left="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22">
      <w:pPr>
        <w:ind w:left="0" w:firstLine="0"/>
        <w:rPr>
          <w:rFonts w:ascii="Arial" w:cs="Arial" w:eastAsia="Arial" w:hAnsi="Arial"/>
          <w:color w:val="666666"/>
        </w:rPr>
      </w:pPr>
      <w:r w:rsidDel="00000000" w:rsidR="00000000" w:rsidRPr="00000000">
        <w:rPr>
          <w:rtl w:val="0"/>
        </w:rPr>
      </w:r>
    </w:p>
    <w:sectPr>
      <w:headerReference r:id="rId7" w:type="default"/>
      <w:foot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2B">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2C">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276" w:lineRule="auto"/>
      <w:ind w:left="-720" w:right="-690" w:firstLine="0"/>
      <w:rPr>
        <w:rFonts w:ascii="Arial" w:cs="Arial" w:eastAsia="Arial" w:hAnsi="Arial"/>
        <w:color w:val="666666"/>
      </w:rPr>
    </w:pPr>
    <w:r w:rsidDel="00000000" w:rsidR="00000000" w:rsidRPr="00000000">
      <w:rPr>
        <w:rtl w:val="0"/>
      </w:rPr>
    </w:r>
  </w:p>
  <w:tbl>
    <w:tblPr>
      <w:tblStyle w:val="Table3"/>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    Lesson 6 - Modify and Make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worksheet - questions</w:t>
          </w:r>
        </w:p>
        <w:p w:rsidR="00000000" w:rsidDel="00000000" w:rsidP="00000000" w:rsidRDefault="00000000" w:rsidRPr="00000000" w14:paraId="00000026">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27">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28">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9">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jPGZpzizoKUrDgMocXsK/01RQA==">AMUW2mWG4yuqwqKln5rCrLD/CJr/v01oIljDzbWSINLmflpJOXVwXgvUKSRfwK98TEBk5+P1hF04w1/8uPk1tXa6pOS+9emSvcGw1QxBQX016LaY2a6jNagkSEgVckzyQ16zkqcRygT6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